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EE1" w:rsidRPr="008F2EE1" w:rsidRDefault="008F2EE1" w:rsidP="008F2EE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z</w:t>
      </w:r>
      <w:r w:rsidRPr="008F2E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asady ochrony przeżuwaczy przed chorobą</w:t>
      </w:r>
    </w:p>
    <w:p w:rsidR="008F2EE1" w:rsidRPr="008F2EE1" w:rsidRDefault="008F2EE1" w:rsidP="008F2E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2EE1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ochrony zwierząt przed chorobą należy:</w:t>
      </w:r>
    </w:p>
    <w:p w:rsidR="008F2EE1" w:rsidRPr="008F2EE1" w:rsidRDefault="008F2EE1" w:rsidP="008F2E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2EE1">
        <w:rPr>
          <w:rFonts w:ascii="Times New Roman" w:eastAsia="Times New Roman" w:hAnsi="Times New Roman" w:cs="Times New Roman"/>
          <w:sz w:val="24"/>
          <w:szCs w:val="24"/>
          <w:lang w:eastAsia="pl-PL"/>
        </w:rPr>
        <w:t>wystrzegać się zakupu zwierząt pochodzących z niewiadomego źródła, bez świadectwa zdrowia,</w:t>
      </w:r>
    </w:p>
    <w:p w:rsidR="008F2EE1" w:rsidRPr="008F2EE1" w:rsidRDefault="008F2EE1" w:rsidP="008F2E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2EE1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zapewnić okresowe wizyty lekarza weterynarii w gospodarstwie,</w:t>
      </w:r>
    </w:p>
    <w:p w:rsidR="008F2EE1" w:rsidRPr="008F2EE1" w:rsidRDefault="008F2EE1" w:rsidP="008F2E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2EE1">
        <w:rPr>
          <w:rFonts w:ascii="Times New Roman" w:eastAsia="Times New Roman" w:hAnsi="Times New Roman" w:cs="Times New Roman"/>
          <w:sz w:val="24"/>
          <w:szCs w:val="24"/>
          <w:lang w:eastAsia="pl-PL"/>
        </w:rPr>
        <w:t>zwalczać owady w pomieszczeniach inwentarskich, w których przebywają zwierzęta,</w:t>
      </w:r>
    </w:p>
    <w:p w:rsidR="008F2EE1" w:rsidRPr="008F2EE1" w:rsidRDefault="008F2EE1" w:rsidP="008F2E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2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zauważenia objawów nasuwających podejrzenie choroby zakaźnej niezwłocznie zgłosić ten fakt </w:t>
      </w:r>
      <w:hyperlink r:id="rId5" w:tgtFrame="_blank" w:history="1">
        <w:r w:rsidRPr="008F2EE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powiatowemu lekarzowi weterynarii</w:t>
        </w:r>
      </w:hyperlink>
      <w:r w:rsidRPr="008F2EE1">
        <w:rPr>
          <w:rFonts w:ascii="Times New Roman" w:eastAsia="Times New Roman" w:hAnsi="Times New Roman" w:cs="Times New Roman"/>
          <w:sz w:val="24"/>
          <w:szCs w:val="24"/>
          <w:lang w:eastAsia="pl-PL"/>
        </w:rPr>
        <w:t> bezpośrednio lub za pośrednictwem lekarza weterynarii opiekującego się gospodarstwem albo wójta (burmistrza, prezydenta miasta).</w:t>
      </w:r>
    </w:p>
    <w:p w:rsidR="008F2EE1" w:rsidRPr="008F2EE1" w:rsidRDefault="008F2EE1" w:rsidP="008F2E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2EE1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podejrzenia wystąpienia choroby niebieskiego języka, zgodnie </w:t>
      </w:r>
      <w:hyperlink r:id="rId6" w:tgtFrame="_blank" w:history="1">
        <w:r w:rsidRPr="008F2EE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 ustawą z dnia 11 marca 2004 roku o ochronie zdrowia zwierząt oraz zwalczaniu chorób zakaźnych zwierząt</w:t>
        </w:r>
      </w:hyperlink>
      <w:r w:rsidRPr="008F2EE1">
        <w:rPr>
          <w:rFonts w:ascii="Times New Roman" w:eastAsia="Times New Roman" w:hAnsi="Times New Roman" w:cs="Times New Roman"/>
          <w:sz w:val="24"/>
          <w:szCs w:val="24"/>
          <w:lang w:eastAsia="pl-PL"/>
        </w:rPr>
        <w:t>  jest obowiązkiem, którego niedopełnienie stanowi wykroczenie.</w:t>
      </w:r>
    </w:p>
    <w:p w:rsidR="005A3300" w:rsidRDefault="005A3300">
      <w:bookmarkStart w:id="0" w:name="_GoBack"/>
      <w:bookmarkEnd w:id="0"/>
    </w:p>
    <w:sectPr w:rsidR="005A3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C6782"/>
    <w:multiLevelType w:val="multilevel"/>
    <w:tmpl w:val="52FAB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EE1"/>
    <w:rsid w:val="005A3300"/>
    <w:rsid w:val="008F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346212-0AB0-4D45-925B-D55E4FAB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7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sap.sejm.gov.pl/DetailsServlet?id=WDU20040690625" TargetMode="External"/><Relationship Id="rId5" Type="http://schemas.openxmlformats.org/officeDocument/2006/relationships/hyperlink" Target="https://pasze.wetgiw.gov.pl/piw/dem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djarmula</dc:creator>
  <cp:keywords/>
  <dc:description/>
  <cp:lastModifiedBy>djarmula</cp:lastModifiedBy>
  <cp:revision>1</cp:revision>
  <cp:lastPrinted>2024-10-15T12:13:00Z</cp:lastPrinted>
  <dcterms:created xsi:type="dcterms:W3CDTF">2024-10-15T12:12:00Z</dcterms:created>
  <dcterms:modified xsi:type="dcterms:W3CDTF">2024-10-15T12:13:00Z</dcterms:modified>
</cp:coreProperties>
</file>